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Default="006B664E" w:rsidP="006B664E">
      <w:pPr>
        <w:jc w:val="center"/>
        <w:rPr>
          <w:b/>
        </w:rPr>
      </w:pPr>
    </w:p>
    <w:p w:rsidR="006B664E" w:rsidRPr="007C1B47" w:rsidRDefault="006B7C96" w:rsidP="007C1B47">
      <w:pPr>
        <w:spacing w:line="480" w:lineRule="auto"/>
        <w:jc w:val="center"/>
        <w:rPr>
          <w:rFonts w:ascii="Times New Roman" w:hAnsi="Times New Roman" w:cs="Times New Roman"/>
          <w:sz w:val="24"/>
          <w:szCs w:val="24"/>
        </w:rPr>
      </w:pPr>
      <w:r w:rsidRPr="007C1B47">
        <w:rPr>
          <w:rFonts w:ascii="Times New Roman" w:hAnsi="Times New Roman" w:cs="Times New Roman"/>
          <w:sz w:val="24"/>
          <w:szCs w:val="24"/>
        </w:rPr>
        <w:t xml:space="preserve">INCENTIVE PROGRAM FOR PRIMARY CARE PROVIDERS IN NORTHEAST CLINIC </w:t>
      </w:r>
    </w:p>
    <w:p w:rsidR="006B664E" w:rsidRPr="007C1B47" w:rsidRDefault="006B7C96" w:rsidP="007C1B47">
      <w:pPr>
        <w:spacing w:line="480" w:lineRule="auto"/>
        <w:jc w:val="center"/>
        <w:rPr>
          <w:rFonts w:ascii="Times New Roman" w:hAnsi="Times New Roman" w:cs="Times New Roman"/>
          <w:sz w:val="24"/>
          <w:szCs w:val="24"/>
        </w:rPr>
      </w:pPr>
      <w:r w:rsidRPr="007C1B47">
        <w:rPr>
          <w:rFonts w:ascii="Times New Roman" w:hAnsi="Times New Roman" w:cs="Times New Roman"/>
          <w:sz w:val="24"/>
          <w:szCs w:val="24"/>
        </w:rPr>
        <w:t>INSTITUTION AFFILIATION</w:t>
      </w:r>
    </w:p>
    <w:p w:rsidR="006B664E" w:rsidRPr="007C1B47" w:rsidRDefault="006B7C96" w:rsidP="007C1B47">
      <w:pPr>
        <w:spacing w:line="480" w:lineRule="auto"/>
        <w:jc w:val="center"/>
        <w:rPr>
          <w:rFonts w:ascii="Times New Roman" w:hAnsi="Times New Roman" w:cs="Times New Roman"/>
          <w:sz w:val="24"/>
          <w:szCs w:val="24"/>
        </w:rPr>
      </w:pPr>
      <w:r w:rsidRPr="007C1B47">
        <w:rPr>
          <w:rFonts w:ascii="Times New Roman" w:hAnsi="Times New Roman" w:cs="Times New Roman"/>
          <w:sz w:val="24"/>
          <w:szCs w:val="24"/>
        </w:rPr>
        <w:t>STUDENTS’ NAME</w:t>
      </w:r>
    </w:p>
    <w:p w:rsidR="006B664E" w:rsidRPr="007C1B47" w:rsidRDefault="006B7C96" w:rsidP="007C1B47">
      <w:pPr>
        <w:spacing w:line="480" w:lineRule="auto"/>
        <w:jc w:val="center"/>
        <w:rPr>
          <w:rFonts w:ascii="Times New Roman" w:hAnsi="Times New Roman" w:cs="Times New Roman"/>
          <w:sz w:val="24"/>
          <w:szCs w:val="24"/>
        </w:rPr>
      </w:pPr>
      <w:r w:rsidRPr="007C1B47">
        <w:rPr>
          <w:rFonts w:ascii="Times New Roman" w:hAnsi="Times New Roman" w:cs="Times New Roman"/>
          <w:sz w:val="24"/>
          <w:szCs w:val="24"/>
        </w:rPr>
        <w:t xml:space="preserve">DATE </w:t>
      </w:r>
    </w:p>
    <w:p w:rsidR="006B664E" w:rsidRPr="007C1B47" w:rsidRDefault="006B664E" w:rsidP="007C1B47">
      <w:pPr>
        <w:spacing w:line="480" w:lineRule="auto"/>
        <w:jc w:val="center"/>
        <w:rPr>
          <w:rFonts w:ascii="Times New Roman" w:hAnsi="Times New Roman" w:cs="Times New Roman"/>
          <w:sz w:val="24"/>
          <w:szCs w:val="24"/>
        </w:rPr>
      </w:pPr>
    </w:p>
    <w:p w:rsidR="006B664E" w:rsidRPr="007C1B47" w:rsidRDefault="006B664E" w:rsidP="007C1B47">
      <w:pPr>
        <w:spacing w:line="480" w:lineRule="auto"/>
        <w:jc w:val="center"/>
        <w:rPr>
          <w:rFonts w:ascii="Times New Roman" w:hAnsi="Times New Roman" w:cs="Times New Roman"/>
          <w:b/>
          <w:sz w:val="24"/>
          <w:szCs w:val="24"/>
        </w:rPr>
      </w:pPr>
    </w:p>
    <w:p w:rsidR="006B664E" w:rsidRPr="007C1B47" w:rsidRDefault="006B7C96" w:rsidP="007C1B47">
      <w:pPr>
        <w:tabs>
          <w:tab w:val="left" w:pos="5205"/>
        </w:tabs>
        <w:spacing w:line="480" w:lineRule="auto"/>
        <w:rPr>
          <w:rFonts w:ascii="Times New Roman" w:hAnsi="Times New Roman" w:cs="Times New Roman"/>
          <w:b/>
          <w:sz w:val="24"/>
          <w:szCs w:val="24"/>
        </w:rPr>
      </w:pPr>
      <w:r w:rsidRPr="007C1B47">
        <w:rPr>
          <w:rFonts w:ascii="Times New Roman" w:hAnsi="Times New Roman" w:cs="Times New Roman"/>
          <w:b/>
          <w:sz w:val="24"/>
          <w:szCs w:val="24"/>
        </w:rPr>
        <w:tab/>
      </w:r>
    </w:p>
    <w:p w:rsidR="006B664E" w:rsidRPr="007C1B47" w:rsidRDefault="006B664E" w:rsidP="007C1B47">
      <w:pPr>
        <w:spacing w:line="480" w:lineRule="auto"/>
        <w:jc w:val="center"/>
        <w:rPr>
          <w:rFonts w:ascii="Times New Roman" w:hAnsi="Times New Roman" w:cs="Times New Roman"/>
          <w:b/>
          <w:sz w:val="24"/>
          <w:szCs w:val="24"/>
        </w:rPr>
      </w:pPr>
    </w:p>
    <w:p w:rsidR="007C1B47" w:rsidRDefault="007C1B47" w:rsidP="007C1B47">
      <w:pPr>
        <w:tabs>
          <w:tab w:val="left" w:pos="5385"/>
        </w:tabs>
        <w:spacing w:line="480" w:lineRule="auto"/>
        <w:rPr>
          <w:rFonts w:ascii="Times New Roman" w:hAnsi="Times New Roman" w:cs="Times New Roman"/>
          <w:b/>
          <w:sz w:val="24"/>
          <w:szCs w:val="24"/>
        </w:rPr>
      </w:pPr>
    </w:p>
    <w:p w:rsidR="007C1B47" w:rsidRPr="007C1B47" w:rsidRDefault="007C1B47" w:rsidP="007C1B47">
      <w:pPr>
        <w:tabs>
          <w:tab w:val="left" w:pos="5385"/>
        </w:tabs>
        <w:spacing w:line="480" w:lineRule="auto"/>
        <w:rPr>
          <w:rFonts w:ascii="Times New Roman" w:hAnsi="Times New Roman" w:cs="Times New Roman"/>
          <w:b/>
          <w:sz w:val="24"/>
          <w:szCs w:val="24"/>
        </w:rPr>
      </w:pPr>
    </w:p>
    <w:p w:rsidR="00C6133C" w:rsidRPr="007C1B47" w:rsidRDefault="006B7C96" w:rsidP="007C1B47">
      <w:pPr>
        <w:spacing w:line="480" w:lineRule="auto"/>
        <w:jc w:val="center"/>
        <w:rPr>
          <w:rFonts w:ascii="Times New Roman" w:hAnsi="Times New Roman" w:cs="Times New Roman"/>
          <w:b/>
          <w:sz w:val="24"/>
          <w:szCs w:val="24"/>
        </w:rPr>
      </w:pPr>
      <w:r w:rsidRPr="007C1B47">
        <w:rPr>
          <w:rFonts w:ascii="Times New Roman" w:hAnsi="Times New Roman" w:cs="Times New Roman"/>
          <w:b/>
          <w:sz w:val="24"/>
          <w:szCs w:val="24"/>
        </w:rPr>
        <w:lastRenderedPageBreak/>
        <w:t>Incentive program for primary care providers in Northeast Clinic</w:t>
      </w:r>
    </w:p>
    <w:p w:rsidR="007177D4" w:rsidRPr="007C1B47" w:rsidRDefault="006B7C96" w:rsidP="007C1B47">
      <w:pPr>
        <w:spacing w:line="480" w:lineRule="auto"/>
        <w:rPr>
          <w:rFonts w:ascii="Times New Roman" w:hAnsi="Times New Roman" w:cs="Times New Roman"/>
          <w:sz w:val="24"/>
          <w:szCs w:val="24"/>
        </w:rPr>
      </w:pPr>
      <w:r w:rsidRPr="007C1B47">
        <w:rPr>
          <w:rFonts w:ascii="Times New Roman" w:hAnsi="Times New Roman" w:cs="Times New Roman"/>
          <w:sz w:val="24"/>
          <w:szCs w:val="24"/>
        </w:rPr>
        <w:t xml:space="preserve"> </w:t>
      </w:r>
      <w:r w:rsidR="007C1B47">
        <w:rPr>
          <w:rFonts w:ascii="Times New Roman" w:hAnsi="Times New Roman" w:cs="Times New Roman"/>
          <w:sz w:val="24"/>
          <w:szCs w:val="24"/>
        </w:rPr>
        <w:tab/>
      </w:r>
      <w:r w:rsidRPr="007C1B47">
        <w:rPr>
          <w:rFonts w:ascii="Times New Roman" w:hAnsi="Times New Roman" w:cs="Times New Roman"/>
          <w:sz w:val="24"/>
          <w:szCs w:val="24"/>
        </w:rPr>
        <w:t xml:space="preserve">Several types of health </w:t>
      </w:r>
      <w:r w:rsidR="00DF0526" w:rsidRPr="007C1B47">
        <w:rPr>
          <w:rFonts w:ascii="Times New Roman" w:hAnsi="Times New Roman" w:cs="Times New Roman"/>
          <w:sz w:val="24"/>
          <w:szCs w:val="24"/>
        </w:rPr>
        <w:t>providers’</w:t>
      </w:r>
      <w:r w:rsidRPr="007C1B47">
        <w:rPr>
          <w:rFonts w:ascii="Times New Roman" w:hAnsi="Times New Roman" w:cs="Times New Roman"/>
          <w:sz w:val="24"/>
          <w:szCs w:val="24"/>
        </w:rPr>
        <w:t xml:space="preserve"> performance incentives</w:t>
      </w:r>
      <w:r w:rsidR="00DF0526" w:rsidRPr="007C1B47">
        <w:rPr>
          <w:rFonts w:ascii="Times New Roman" w:hAnsi="Times New Roman" w:cs="Times New Roman"/>
          <w:sz w:val="24"/>
          <w:szCs w:val="24"/>
        </w:rPr>
        <w:t xml:space="preserve"> programs were formed during the last decade. They emerged under the plans like pay for performance; Results-based Financing, Performance-Based contracting as well as performance Based Financing. It was first adopted in developed countries, and they have gained popularity to underdeveloped nations where performance incentives are advocated as a way of improving health indicators and accessibility to health care facilities. </w:t>
      </w:r>
      <w:r w:rsidRPr="007C1B47">
        <w:rPr>
          <w:rFonts w:ascii="Times New Roman" w:hAnsi="Times New Roman" w:cs="Times New Roman"/>
          <w:sz w:val="24"/>
          <w:szCs w:val="24"/>
        </w:rPr>
        <w:t>The</w:t>
      </w:r>
      <w:r w:rsidR="00DF0526" w:rsidRPr="007C1B47">
        <w:rPr>
          <w:rFonts w:ascii="Times New Roman" w:hAnsi="Times New Roman" w:cs="Times New Roman"/>
          <w:sz w:val="24"/>
          <w:szCs w:val="24"/>
        </w:rPr>
        <w:t xml:space="preserve"> programs are well diversified in that there is unifying importance behind them like</w:t>
      </w:r>
      <w:r w:rsidRPr="007C1B47">
        <w:rPr>
          <w:rFonts w:ascii="Times New Roman" w:hAnsi="Times New Roman" w:cs="Times New Roman"/>
          <w:sz w:val="24"/>
          <w:szCs w:val="24"/>
        </w:rPr>
        <w:t xml:space="preserve"> financial reward</w:t>
      </w:r>
      <w:r w:rsidR="00DF0526" w:rsidRPr="007C1B47">
        <w:rPr>
          <w:rFonts w:ascii="Times New Roman" w:hAnsi="Times New Roman" w:cs="Times New Roman"/>
          <w:sz w:val="24"/>
          <w:szCs w:val="24"/>
        </w:rPr>
        <w:t>s,</w:t>
      </w:r>
      <w:r w:rsidRPr="007C1B47">
        <w:rPr>
          <w:rFonts w:ascii="Times New Roman" w:hAnsi="Times New Roman" w:cs="Times New Roman"/>
          <w:sz w:val="24"/>
          <w:szCs w:val="24"/>
        </w:rPr>
        <w:t xml:space="preserve"> a sanction of specific </w:t>
      </w:r>
      <w:r w:rsidR="00DF0526" w:rsidRPr="007C1B47">
        <w:rPr>
          <w:rFonts w:ascii="Times New Roman" w:hAnsi="Times New Roman" w:cs="Times New Roman"/>
          <w:sz w:val="24"/>
          <w:szCs w:val="24"/>
        </w:rPr>
        <w:t>behaviours and results. It also includes significant variations in logic and</w:t>
      </w:r>
      <w:r w:rsidRPr="007C1B47">
        <w:rPr>
          <w:rFonts w:ascii="Times New Roman" w:hAnsi="Times New Roman" w:cs="Times New Roman"/>
          <w:sz w:val="24"/>
          <w:szCs w:val="24"/>
        </w:rPr>
        <w:t xml:space="preserve"> implementatio</w:t>
      </w:r>
      <w:r w:rsidR="00962E3B" w:rsidRPr="007C1B47">
        <w:rPr>
          <w:rFonts w:ascii="Times New Roman" w:hAnsi="Times New Roman" w:cs="Times New Roman"/>
          <w:sz w:val="24"/>
          <w:szCs w:val="24"/>
        </w:rPr>
        <w:t>n mechanisms. This diversification is</w:t>
      </w:r>
      <w:r w:rsidRPr="007C1B47">
        <w:rPr>
          <w:rFonts w:ascii="Times New Roman" w:hAnsi="Times New Roman" w:cs="Times New Roman"/>
          <w:sz w:val="24"/>
          <w:szCs w:val="24"/>
        </w:rPr>
        <w:t xml:space="preserve"> related to the fact that performa</w:t>
      </w:r>
      <w:r w:rsidR="00962E3B" w:rsidRPr="007C1B47">
        <w:rPr>
          <w:rFonts w:ascii="Times New Roman" w:hAnsi="Times New Roman" w:cs="Times New Roman"/>
          <w:sz w:val="24"/>
          <w:szCs w:val="24"/>
        </w:rPr>
        <w:t>nce incentives are used to find solutions to</w:t>
      </w:r>
      <w:r w:rsidRPr="007C1B47">
        <w:rPr>
          <w:rFonts w:ascii="Times New Roman" w:hAnsi="Times New Roman" w:cs="Times New Roman"/>
          <w:sz w:val="24"/>
          <w:szCs w:val="24"/>
        </w:rPr>
        <w:t xml:space="preserve"> differen</w:t>
      </w:r>
      <w:r w:rsidR="00962E3B" w:rsidRPr="007C1B47">
        <w:rPr>
          <w:rFonts w:ascii="Times New Roman" w:hAnsi="Times New Roman" w:cs="Times New Roman"/>
          <w:sz w:val="24"/>
          <w:szCs w:val="24"/>
        </w:rPr>
        <w:t>t problems in different health problems</w:t>
      </w:r>
      <w:r w:rsidRPr="007C1B47">
        <w:rPr>
          <w:rFonts w:ascii="Times New Roman" w:hAnsi="Times New Roman" w:cs="Times New Roman"/>
          <w:sz w:val="24"/>
          <w:szCs w:val="24"/>
        </w:rPr>
        <w:t>.</w:t>
      </w:r>
    </w:p>
    <w:p w:rsidR="008B1E25" w:rsidRPr="007C1B47" w:rsidRDefault="006B7C96" w:rsidP="007C1B47">
      <w:pPr>
        <w:spacing w:line="480" w:lineRule="auto"/>
        <w:ind w:firstLine="720"/>
        <w:rPr>
          <w:rFonts w:ascii="Times New Roman" w:hAnsi="Times New Roman" w:cs="Times New Roman"/>
          <w:sz w:val="24"/>
          <w:szCs w:val="24"/>
        </w:rPr>
      </w:pPr>
      <w:r w:rsidRPr="007C1B47">
        <w:rPr>
          <w:rFonts w:ascii="Times New Roman" w:hAnsi="Times New Roman" w:cs="Times New Roman"/>
          <w:sz w:val="24"/>
          <w:szCs w:val="24"/>
        </w:rPr>
        <w:t>When</w:t>
      </w:r>
      <w:r w:rsidR="007C5E42" w:rsidRPr="007C1B47">
        <w:rPr>
          <w:rFonts w:ascii="Times New Roman" w:hAnsi="Times New Roman" w:cs="Times New Roman"/>
          <w:sz w:val="24"/>
          <w:szCs w:val="24"/>
        </w:rPr>
        <w:t xml:space="preserve"> responsible bodies or health organizations are planning for</w:t>
      </w:r>
      <w:r w:rsidRPr="007C1B47">
        <w:rPr>
          <w:rFonts w:ascii="Times New Roman" w:hAnsi="Times New Roman" w:cs="Times New Roman"/>
          <w:sz w:val="24"/>
          <w:szCs w:val="24"/>
        </w:rPr>
        <w:t xml:space="preserve"> </w:t>
      </w:r>
      <w:r w:rsidR="007C5E42" w:rsidRPr="007C1B47">
        <w:rPr>
          <w:rFonts w:ascii="Times New Roman" w:hAnsi="Times New Roman" w:cs="Times New Roman"/>
          <w:sz w:val="24"/>
          <w:szCs w:val="24"/>
        </w:rPr>
        <w:t>health care reforms, they usually</w:t>
      </w:r>
      <w:r w:rsidRPr="007C1B47">
        <w:rPr>
          <w:rFonts w:ascii="Times New Roman" w:hAnsi="Times New Roman" w:cs="Times New Roman"/>
          <w:sz w:val="24"/>
          <w:szCs w:val="24"/>
        </w:rPr>
        <w:t xml:space="preserve"> foc</w:t>
      </w:r>
      <w:r w:rsidR="007C5E42" w:rsidRPr="007C1B47">
        <w:rPr>
          <w:rFonts w:ascii="Times New Roman" w:hAnsi="Times New Roman" w:cs="Times New Roman"/>
          <w:sz w:val="24"/>
          <w:szCs w:val="24"/>
        </w:rPr>
        <w:t>us on the compensation program</w:t>
      </w:r>
      <w:r w:rsidRPr="007C1B47">
        <w:rPr>
          <w:rFonts w:ascii="Times New Roman" w:hAnsi="Times New Roman" w:cs="Times New Roman"/>
          <w:sz w:val="24"/>
          <w:szCs w:val="24"/>
        </w:rPr>
        <w:t xml:space="preserve"> of</w:t>
      </w:r>
      <w:r w:rsidR="007C5E42" w:rsidRPr="007C1B47">
        <w:rPr>
          <w:rFonts w:ascii="Times New Roman" w:hAnsi="Times New Roman" w:cs="Times New Roman"/>
          <w:sz w:val="24"/>
          <w:szCs w:val="24"/>
        </w:rPr>
        <w:t xml:space="preserve"> health care providers commonly the FFS, capitation, and salary, as it can have an adverse effect</w:t>
      </w:r>
      <w:r w:rsidRPr="007C1B47">
        <w:rPr>
          <w:rFonts w:ascii="Times New Roman" w:hAnsi="Times New Roman" w:cs="Times New Roman"/>
          <w:sz w:val="24"/>
          <w:szCs w:val="24"/>
        </w:rPr>
        <w:t xml:space="preserve"> on the efficiency</w:t>
      </w:r>
      <w:r w:rsidR="007C5E42" w:rsidRPr="007C1B47">
        <w:rPr>
          <w:rFonts w:ascii="Times New Roman" w:hAnsi="Times New Roman" w:cs="Times New Roman"/>
          <w:sz w:val="24"/>
          <w:szCs w:val="24"/>
        </w:rPr>
        <w:t xml:space="preserve"> and effectiveness</w:t>
      </w:r>
      <w:r w:rsidRPr="007C1B47">
        <w:rPr>
          <w:rFonts w:ascii="Times New Roman" w:hAnsi="Times New Roman" w:cs="Times New Roman"/>
          <w:sz w:val="24"/>
          <w:szCs w:val="24"/>
        </w:rPr>
        <w:t xml:space="preserve"> of health</w:t>
      </w:r>
      <w:r w:rsidR="007C5E42" w:rsidRPr="007C1B47">
        <w:rPr>
          <w:rFonts w:ascii="Times New Roman" w:hAnsi="Times New Roman" w:cs="Times New Roman"/>
          <w:sz w:val="24"/>
          <w:szCs w:val="24"/>
        </w:rPr>
        <w:t xml:space="preserve"> care services thus affecting </w:t>
      </w:r>
      <w:r w:rsidRPr="007C1B47">
        <w:rPr>
          <w:rFonts w:ascii="Times New Roman" w:hAnsi="Times New Roman" w:cs="Times New Roman"/>
          <w:sz w:val="24"/>
          <w:szCs w:val="24"/>
        </w:rPr>
        <w:t>the quanti</w:t>
      </w:r>
      <w:r w:rsidR="007C5E42" w:rsidRPr="007C1B47">
        <w:rPr>
          <w:rFonts w:ascii="Times New Roman" w:hAnsi="Times New Roman" w:cs="Times New Roman"/>
          <w:sz w:val="24"/>
          <w:szCs w:val="24"/>
        </w:rPr>
        <w:t>ty and quality of health care services in general</w:t>
      </w:r>
      <w:r w:rsidRPr="007C1B47">
        <w:rPr>
          <w:rFonts w:ascii="Times New Roman" w:hAnsi="Times New Roman" w:cs="Times New Roman"/>
          <w:sz w:val="24"/>
          <w:szCs w:val="24"/>
        </w:rPr>
        <w:t xml:space="preserve"> profoundly. However, the potential impact of health care providers' remunerations has been wel</w:t>
      </w:r>
      <w:r w:rsidRPr="007C1B47">
        <w:rPr>
          <w:rFonts w:ascii="Times New Roman" w:hAnsi="Times New Roman" w:cs="Times New Roman"/>
          <w:sz w:val="24"/>
          <w:szCs w:val="24"/>
        </w:rPr>
        <w:t>l explained in the economic literature. For instance, under the under FFS, which is a throughput-based compensation, if its rate goes beyond the marginal cost of providing more services, health care service providers will attend to many patients. Capitatio</w:t>
      </w:r>
      <w:r w:rsidRPr="007C1B47">
        <w:rPr>
          <w:rFonts w:ascii="Times New Roman" w:hAnsi="Times New Roman" w:cs="Times New Roman"/>
          <w:sz w:val="24"/>
          <w:szCs w:val="24"/>
        </w:rPr>
        <w:t>n systems support an incentive to increase the numbers of patients attended to</w:t>
      </w:r>
      <w:r w:rsidR="006B664E" w:rsidRPr="007C1B47">
        <w:rPr>
          <w:rFonts w:ascii="Times New Roman" w:hAnsi="Times New Roman" w:cs="Times New Roman"/>
          <w:sz w:val="24"/>
          <w:szCs w:val="24"/>
        </w:rPr>
        <w:t xml:space="preserve"> (Moller et al. 2019)</w:t>
      </w:r>
      <w:r w:rsidRPr="007C1B47">
        <w:rPr>
          <w:rFonts w:ascii="Times New Roman" w:hAnsi="Times New Roman" w:cs="Times New Roman"/>
          <w:sz w:val="24"/>
          <w:szCs w:val="24"/>
        </w:rPr>
        <w:t>.  But doctors still have an incentive to reduce their effort and ability and minimize the cost per patient.  Capitation mechanism with a uniform rate brings</w:t>
      </w:r>
      <w:r w:rsidRPr="007C1B47">
        <w:rPr>
          <w:rFonts w:ascii="Times New Roman" w:hAnsi="Times New Roman" w:cs="Times New Roman"/>
          <w:sz w:val="24"/>
          <w:szCs w:val="24"/>
        </w:rPr>
        <w:t xml:space="preserve"> about the impetus for providers to select healthier and less </w:t>
      </w:r>
      <w:r w:rsidRPr="007C1B47">
        <w:rPr>
          <w:rFonts w:ascii="Times New Roman" w:hAnsi="Times New Roman" w:cs="Times New Roman"/>
          <w:sz w:val="24"/>
          <w:szCs w:val="24"/>
        </w:rPr>
        <w:lastRenderedPageBreak/>
        <w:t>costly patients, risk-adjusted rates are used to show the effort required by different types of patients.</w:t>
      </w:r>
    </w:p>
    <w:p w:rsidR="002769A7" w:rsidRPr="007C1B47" w:rsidRDefault="006B7C96" w:rsidP="007C1B47">
      <w:pPr>
        <w:spacing w:line="480" w:lineRule="auto"/>
        <w:ind w:firstLine="720"/>
        <w:rPr>
          <w:rFonts w:ascii="Times New Roman" w:hAnsi="Times New Roman" w:cs="Times New Roman"/>
          <w:sz w:val="24"/>
          <w:szCs w:val="24"/>
        </w:rPr>
      </w:pPr>
      <w:r w:rsidRPr="007C1B47">
        <w:rPr>
          <w:rFonts w:ascii="Times New Roman" w:hAnsi="Times New Roman" w:cs="Times New Roman"/>
          <w:sz w:val="24"/>
          <w:szCs w:val="24"/>
        </w:rPr>
        <w:t>Moller et al. (2019) argued that another financial motivation tool is salary, and it has</w:t>
      </w:r>
      <w:r w:rsidRPr="007C1B47">
        <w:rPr>
          <w:rFonts w:ascii="Times New Roman" w:hAnsi="Times New Roman" w:cs="Times New Roman"/>
          <w:sz w:val="24"/>
          <w:szCs w:val="24"/>
        </w:rPr>
        <w:t xml:space="preserve"> been noted that it produces the lowest quantity of output when used for reinforcement. The highest mechanism is I identified by fee-for-service. However, the highest quality is reached when health care service providers are paid by salary, followed by cap</w:t>
      </w:r>
      <w:r w:rsidRPr="007C1B47">
        <w:rPr>
          <w:rFonts w:ascii="Times New Roman" w:hAnsi="Times New Roman" w:cs="Times New Roman"/>
          <w:sz w:val="24"/>
          <w:szCs w:val="24"/>
        </w:rPr>
        <w:t xml:space="preserve">itation. There is also numerous heterogeneity in behaviour, with inherently inspired individuals hardly sensitive to financial incentives. Finally, when the quality of work is of direct benefit to patients, physician way of operations improves, especially </w:t>
      </w:r>
      <w:r w:rsidRPr="007C1B47">
        <w:rPr>
          <w:rFonts w:ascii="Times New Roman" w:hAnsi="Times New Roman" w:cs="Times New Roman"/>
          <w:sz w:val="24"/>
          <w:szCs w:val="24"/>
        </w:rPr>
        <w:t>on the quality of their output, while they maintain the same levels of productivity.</w:t>
      </w:r>
    </w:p>
    <w:p w:rsidR="00DE235F" w:rsidRPr="007C1B47" w:rsidRDefault="006B7C96" w:rsidP="007C1B47">
      <w:pPr>
        <w:spacing w:line="480" w:lineRule="auto"/>
        <w:ind w:firstLine="720"/>
        <w:rPr>
          <w:rFonts w:ascii="Times New Roman" w:hAnsi="Times New Roman" w:cs="Times New Roman"/>
          <w:sz w:val="24"/>
          <w:szCs w:val="24"/>
        </w:rPr>
      </w:pPr>
      <w:r w:rsidRPr="007C1B47">
        <w:rPr>
          <w:rFonts w:ascii="Times New Roman" w:hAnsi="Times New Roman" w:cs="Times New Roman"/>
          <w:sz w:val="24"/>
          <w:szCs w:val="24"/>
        </w:rPr>
        <w:t>Healthcare providers are paid by insurance payers through a mechanism of compensation. After the patient has received a medical service, the breadwinner sends a bill to wh</w:t>
      </w:r>
      <w:r w:rsidRPr="007C1B47">
        <w:rPr>
          <w:rFonts w:ascii="Times New Roman" w:hAnsi="Times New Roman" w:cs="Times New Roman"/>
          <w:sz w:val="24"/>
          <w:szCs w:val="24"/>
        </w:rPr>
        <w:t xml:space="preserve">oever is responsible for paying the medical expenses. The payable amount is based on </w:t>
      </w:r>
      <w:r w:rsidR="008A65E1" w:rsidRPr="007C1B47">
        <w:rPr>
          <w:rFonts w:ascii="Times New Roman" w:hAnsi="Times New Roman" w:cs="Times New Roman"/>
          <w:sz w:val="24"/>
          <w:szCs w:val="24"/>
        </w:rPr>
        <w:t>the service and the agreed</w:t>
      </w:r>
      <w:r w:rsidRPr="007C1B47">
        <w:rPr>
          <w:rFonts w:ascii="Times New Roman" w:hAnsi="Times New Roman" w:cs="Times New Roman"/>
          <w:sz w:val="24"/>
          <w:szCs w:val="24"/>
        </w:rPr>
        <w:t xml:space="preserve"> amount that </w:t>
      </w:r>
      <w:r w:rsidR="008A65E1" w:rsidRPr="007C1B47">
        <w:rPr>
          <w:rFonts w:ascii="Times New Roman" w:hAnsi="Times New Roman" w:cs="Times New Roman"/>
          <w:sz w:val="24"/>
          <w:szCs w:val="24"/>
        </w:rPr>
        <w:t xml:space="preserve">Medicare </w:t>
      </w:r>
      <w:r w:rsidRPr="007C1B47">
        <w:rPr>
          <w:rFonts w:ascii="Times New Roman" w:hAnsi="Times New Roman" w:cs="Times New Roman"/>
          <w:sz w:val="24"/>
          <w:szCs w:val="24"/>
        </w:rPr>
        <w:t xml:space="preserve">has contracted to pay for that </w:t>
      </w:r>
      <w:r w:rsidR="008A65E1" w:rsidRPr="007C1B47">
        <w:rPr>
          <w:rFonts w:ascii="Times New Roman" w:hAnsi="Times New Roman" w:cs="Times New Roman"/>
          <w:sz w:val="24"/>
          <w:szCs w:val="24"/>
        </w:rPr>
        <w:t>specific</w:t>
      </w:r>
      <w:r w:rsidRPr="007C1B47">
        <w:rPr>
          <w:rFonts w:ascii="Times New Roman" w:hAnsi="Times New Roman" w:cs="Times New Roman"/>
          <w:sz w:val="24"/>
          <w:szCs w:val="24"/>
        </w:rPr>
        <w:t xml:space="preserve"> service.</w:t>
      </w:r>
      <w:r w:rsidR="008A65E1" w:rsidRPr="007C1B47">
        <w:rPr>
          <w:rFonts w:ascii="Times New Roman" w:hAnsi="Times New Roman" w:cs="Times New Roman"/>
          <w:sz w:val="24"/>
          <w:szCs w:val="24"/>
        </w:rPr>
        <w:t xml:space="preserve"> In the case of the Northern Clinic, there are only three providers with a Medical advantage global lives that are moderate because the whole providers have a universal medical advantage.  </w:t>
      </w:r>
    </w:p>
    <w:p w:rsidR="002D0EF3" w:rsidRPr="007C1B47" w:rsidRDefault="006B7C96" w:rsidP="007C1B47">
      <w:pPr>
        <w:spacing w:line="480" w:lineRule="auto"/>
        <w:ind w:firstLine="720"/>
        <w:rPr>
          <w:rFonts w:ascii="Times New Roman" w:hAnsi="Times New Roman" w:cs="Times New Roman"/>
          <w:sz w:val="24"/>
          <w:szCs w:val="24"/>
        </w:rPr>
      </w:pPr>
      <w:r w:rsidRPr="007C1B47">
        <w:rPr>
          <w:rFonts w:ascii="Times New Roman" w:hAnsi="Times New Roman" w:cs="Times New Roman"/>
          <w:sz w:val="24"/>
          <w:szCs w:val="24"/>
        </w:rPr>
        <w:t>Substantially, health care plans, including employers, and authorised agencies, should make use of selective criteria of health care manageme</w:t>
      </w:r>
      <w:r w:rsidRPr="007C1B47">
        <w:rPr>
          <w:rFonts w:ascii="Times New Roman" w:hAnsi="Times New Roman" w:cs="Times New Roman"/>
          <w:sz w:val="24"/>
          <w:szCs w:val="24"/>
        </w:rPr>
        <w:t>nt efficiency as the basis for ranking hospitals and physicians. Health care efficiency should be used to validate the slender connections that exclude high-priced providers with higher cost sharing for patients using non-preferred providers</w:t>
      </w:r>
      <w:r w:rsidR="006B664E" w:rsidRPr="007C1B47">
        <w:rPr>
          <w:rFonts w:ascii="Times New Roman" w:hAnsi="Times New Roman" w:cs="Times New Roman"/>
          <w:sz w:val="24"/>
          <w:szCs w:val="24"/>
        </w:rPr>
        <w:t xml:space="preserve"> (Machta et al. 20190</w:t>
      </w:r>
      <w:r w:rsidRPr="007C1B47">
        <w:rPr>
          <w:rFonts w:ascii="Times New Roman" w:hAnsi="Times New Roman" w:cs="Times New Roman"/>
          <w:sz w:val="24"/>
          <w:szCs w:val="24"/>
        </w:rPr>
        <w:t>. It should also be used as a reference pricing</w:t>
      </w:r>
      <w:r w:rsidR="001C1427" w:rsidRPr="007C1B47">
        <w:rPr>
          <w:rFonts w:ascii="Times New Roman" w:hAnsi="Times New Roman" w:cs="Times New Roman"/>
          <w:sz w:val="24"/>
          <w:szCs w:val="24"/>
        </w:rPr>
        <w:t xml:space="preserve"> tool to make</w:t>
      </w:r>
      <w:r w:rsidRPr="007C1B47">
        <w:rPr>
          <w:rFonts w:ascii="Times New Roman" w:hAnsi="Times New Roman" w:cs="Times New Roman"/>
          <w:sz w:val="24"/>
          <w:szCs w:val="24"/>
        </w:rPr>
        <w:t xml:space="preserve"> patients </w:t>
      </w:r>
      <w:r w:rsidR="001C1427" w:rsidRPr="007C1B47">
        <w:rPr>
          <w:rFonts w:ascii="Times New Roman" w:hAnsi="Times New Roman" w:cs="Times New Roman"/>
          <w:sz w:val="24"/>
          <w:szCs w:val="24"/>
        </w:rPr>
        <w:t>responsible</w:t>
      </w:r>
      <w:r w:rsidRPr="007C1B47">
        <w:rPr>
          <w:rFonts w:ascii="Times New Roman" w:hAnsi="Times New Roman" w:cs="Times New Roman"/>
          <w:sz w:val="24"/>
          <w:szCs w:val="24"/>
        </w:rPr>
        <w:t xml:space="preserve"> for costs</w:t>
      </w:r>
      <w:r w:rsidR="001C1427" w:rsidRPr="007C1B47">
        <w:rPr>
          <w:rFonts w:ascii="Times New Roman" w:hAnsi="Times New Roman" w:cs="Times New Roman"/>
          <w:sz w:val="24"/>
          <w:szCs w:val="24"/>
        </w:rPr>
        <w:t xml:space="preserve"> that exceed the </w:t>
      </w:r>
      <w:r w:rsidRPr="007C1B47">
        <w:rPr>
          <w:rFonts w:ascii="Times New Roman" w:hAnsi="Times New Roman" w:cs="Times New Roman"/>
          <w:sz w:val="24"/>
          <w:szCs w:val="24"/>
        </w:rPr>
        <w:t>benchmark</w:t>
      </w:r>
      <w:r w:rsidR="001C1427" w:rsidRPr="007C1B47">
        <w:rPr>
          <w:rFonts w:ascii="Times New Roman" w:hAnsi="Times New Roman" w:cs="Times New Roman"/>
          <w:sz w:val="24"/>
          <w:szCs w:val="24"/>
        </w:rPr>
        <w:t>ed</w:t>
      </w:r>
      <w:r w:rsidRPr="007C1B47">
        <w:rPr>
          <w:rFonts w:ascii="Times New Roman" w:hAnsi="Times New Roman" w:cs="Times New Roman"/>
          <w:sz w:val="24"/>
          <w:szCs w:val="24"/>
        </w:rPr>
        <w:t xml:space="preserve"> price. However, little </w:t>
      </w:r>
      <w:r w:rsidR="001C1427" w:rsidRPr="007C1B47">
        <w:rPr>
          <w:rFonts w:ascii="Times New Roman" w:hAnsi="Times New Roman" w:cs="Times New Roman"/>
          <w:sz w:val="24"/>
          <w:szCs w:val="24"/>
        </w:rPr>
        <w:t>treaty</w:t>
      </w:r>
      <w:r w:rsidRPr="007C1B47">
        <w:rPr>
          <w:rFonts w:ascii="Times New Roman" w:hAnsi="Times New Roman" w:cs="Times New Roman"/>
          <w:sz w:val="24"/>
          <w:szCs w:val="24"/>
        </w:rPr>
        <w:t xml:space="preserve"> exists among payers, employers, consumers,</w:t>
      </w:r>
      <w:r w:rsidR="001C1427" w:rsidRPr="007C1B47">
        <w:rPr>
          <w:rFonts w:ascii="Times New Roman" w:hAnsi="Times New Roman" w:cs="Times New Roman"/>
          <w:sz w:val="24"/>
          <w:szCs w:val="24"/>
        </w:rPr>
        <w:t xml:space="preserve"> as well as regulators on how to identify</w:t>
      </w:r>
      <w:r w:rsidRPr="007C1B47">
        <w:rPr>
          <w:rFonts w:ascii="Times New Roman" w:hAnsi="Times New Roman" w:cs="Times New Roman"/>
          <w:sz w:val="24"/>
          <w:szCs w:val="24"/>
        </w:rPr>
        <w:t xml:space="preserve"> and </w:t>
      </w:r>
      <w:r w:rsidRPr="007C1B47">
        <w:rPr>
          <w:rFonts w:ascii="Times New Roman" w:hAnsi="Times New Roman" w:cs="Times New Roman"/>
          <w:sz w:val="24"/>
          <w:szCs w:val="24"/>
        </w:rPr>
        <w:lastRenderedPageBreak/>
        <w:t xml:space="preserve">measure </w:t>
      </w:r>
      <w:r w:rsidRPr="007C1B47">
        <w:rPr>
          <w:rFonts w:ascii="Times New Roman" w:hAnsi="Times New Roman" w:cs="Times New Roman"/>
          <w:sz w:val="24"/>
          <w:szCs w:val="24"/>
        </w:rPr>
        <w:t>health care efficiency.</w:t>
      </w:r>
      <w:r w:rsidR="001C1427" w:rsidRPr="007C1B47">
        <w:rPr>
          <w:rFonts w:ascii="Times New Roman" w:hAnsi="Times New Roman" w:cs="Times New Roman"/>
          <w:sz w:val="24"/>
          <w:szCs w:val="24"/>
        </w:rPr>
        <w:t xml:space="preserve"> As for the case of the Northeast Clinic, all providers have the potential, but because all of them provide fees for services but in a small amount. For this case, some connections exclude high-priced providers with higher cost sharing for patients using non-preferred providers in Northeast Clinic as indicated by the little contribution they make through fee for services which is very small in general.  </w:t>
      </w:r>
    </w:p>
    <w:p w:rsidR="0027627B" w:rsidRPr="007C1B47" w:rsidRDefault="006B7C96" w:rsidP="007C1B47">
      <w:pPr>
        <w:spacing w:line="480" w:lineRule="auto"/>
        <w:ind w:firstLine="720"/>
        <w:rPr>
          <w:rFonts w:ascii="Times New Roman" w:hAnsi="Times New Roman" w:cs="Times New Roman"/>
          <w:sz w:val="24"/>
          <w:szCs w:val="24"/>
        </w:rPr>
      </w:pPr>
      <w:r w:rsidRPr="007C1B47">
        <w:rPr>
          <w:rFonts w:ascii="Times New Roman" w:hAnsi="Times New Roman" w:cs="Times New Roman"/>
          <w:sz w:val="24"/>
          <w:szCs w:val="24"/>
        </w:rPr>
        <w:t xml:space="preserve">An aging population also contribute highly to the increase in the cost of health </w:t>
      </w:r>
      <w:r w:rsidRPr="007C1B47">
        <w:rPr>
          <w:rFonts w:ascii="Times New Roman" w:hAnsi="Times New Roman" w:cs="Times New Roman"/>
          <w:sz w:val="24"/>
          <w:szCs w:val="24"/>
        </w:rPr>
        <w:t>care services. However, the cost of treating patients who are aged sixty-five and above is increasing rapidly. Because of such population trend, Northeast Clinic should increase its Medical advantage globally and also find more providers who have the poten</w:t>
      </w:r>
      <w:r w:rsidRPr="007C1B47">
        <w:rPr>
          <w:rFonts w:ascii="Times New Roman" w:hAnsi="Times New Roman" w:cs="Times New Roman"/>
          <w:sz w:val="24"/>
          <w:szCs w:val="24"/>
        </w:rPr>
        <w:t>tial to finance extensively on health services and facilities to save the lives of the old population. Also, this Clinic should be capable of providing high-quality health care services characterized by safety, timely, equitable, effectiveness, and patient</w:t>
      </w:r>
      <w:r w:rsidRPr="007C1B47">
        <w:rPr>
          <w:rFonts w:ascii="Times New Roman" w:hAnsi="Times New Roman" w:cs="Times New Roman"/>
          <w:sz w:val="24"/>
          <w:szCs w:val="24"/>
        </w:rPr>
        <w:t>-centred. This can be achieved by the use of advanced technology, employment of doctors and nurses as well as searching for potential financial sponsors to maintain its services</w:t>
      </w:r>
      <w:r w:rsidR="006B664E" w:rsidRPr="007C1B47">
        <w:rPr>
          <w:rFonts w:ascii="Times New Roman" w:hAnsi="Times New Roman" w:cs="Times New Roman"/>
          <w:sz w:val="24"/>
          <w:szCs w:val="24"/>
        </w:rPr>
        <w:t xml:space="preserve"> (Machta et al. 2019)</w:t>
      </w:r>
      <w:r w:rsidRPr="007C1B47">
        <w:rPr>
          <w:rFonts w:ascii="Times New Roman" w:hAnsi="Times New Roman" w:cs="Times New Roman"/>
          <w:sz w:val="24"/>
          <w:szCs w:val="24"/>
        </w:rPr>
        <w:t>.</w:t>
      </w:r>
    </w:p>
    <w:p w:rsidR="001A0E87" w:rsidRPr="007C1B47" w:rsidRDefault="006B7C96" w:rsidP="007C1B47">
      <w:pPr>
        <w:spacing w:line="480" w:lineRule="auto"/>
        <w:ind w:firstLine="720"/>
        <w:rPr>
          <w:rFonts w:ascii="Times New Roman" w:hAnsi="Times New Roman" w:cs="Times New Roman"/>
          <w:sz w:val="24"/>
          <w:szCs w:val="24"/>
        </w:rPr>
      </w:pPr>
      <w:r w:rsidRPr="007C1B47">
        <w:rPr>
          <w:rFonts w:ascii="Times New Roman" w:hAnsi="Times New Roman" w:cs="Times New Roman"/>
          <w:sz w:val="24"/>
          <w:szCs w:val="24"/>
        </w:rPr>
        <w:t>According to Browne et al. (2018), p</w:t>
      </w:r>
      <w:r w:rsidR="0027627B" w:rsidRPr="007C1B47">
        <w:rPr>
          <w:rFonts w:ascii="Times New Roman" w:hAnsi="Times New Roman" w:cs="Times New Roman"/>
          <w:sz w:val="24"/>
          <w:szCs w:val="24"/>
        </w:rPr>
        <w:t xml:space="preserve">roviders can create a culture of equality in the clinic, since they participate in health care services with a view of providing financial support </w:t>
      </w:r>
      <w:r w:rsidR="003A1698" w:rsidRPr="007C1B47">
        <w:rPr>
          <w:rFonts w:ascii="Times New Roman" w:hAnsi="Times New Roman" w:cs="Times New Roman"/>
          <w:sz w:val="24"/>
          <w:szCs w:val="24"/>
        </w:rPr>
        <w:t xml:space="preserve">to clinics by investing their money and time. They can create equality when they supply an equal amount of money and resources to various clinics. They are sometimes responsible for making decisions in health organizations; they come up with appropriate policies that focus on improving the services. However, those policies are always uniform and applied across the organization to create equality. They also encourage expansion and sustainability of clinical services, </w:t>
      </w:r>
      <w:r w:rsidRPr="007C1B47">
        <w:rPr>
          <w:rFonts w:ascii="Times New Roman" w:hAnsi="Times New Roman" w:cs="Times New Roman"/>
          <w:sz w:val="24"/>
          <w:szCs w:val="24"/>
        </w:rPr>
        <w:t>and</w:t>
      </w:r>
      <w:r w:rsidR="003A1698" w:rsidRPr="007C1B47">
        <w:rPr>
          <w:rFonts w:ascii="Times New Roman" w:hAnsi="Times New Roman" w:cs="Times New Roman"/>
          <w:sz w:val="24"/>
          <w:szCs w:val="24"/>
        </w:rPr>
        <w:t xml:space="preserve"> </w:t>
      </w:r>
      <w:r w:rsidRPr="007C1B47">
        <w:rPr>
          <w:rFonts w:ascii="Times New Roman" w:hAnsi="Times New Roman" w:cs="Times New Roman"/>
          <w:sz w:val="24"/>
          <w:szCs w:val="24"/>
        </w:rPr>
        <w:t>f</w:t>
      </w:r>
      <w:r w:rsidR="003A1698" w:rsidRPr="007C1B47">
        <w:rPr>
          <w:rFonts w:ascii="Times New Roman" w:hAnsi="Times New Roman" w:cs="Times New Roman"/>
          <w:sz w:val="24"/>
          <w:szCs w:val="24"/>
        </w:rPr>
        <w:t>or that case, providers are also the great contributors of justice in the organization.</w:t>
      </w:r>
    </w:p>
    <w:p w:rsidR="00A65FAD" w:rsidRPr="007C1B47" w:rsidRDefault="006B7C96" w:rsidP="007C1B47">
      <w:pPr>
        <w:spacing w:line="480" w:lineRule="auto"/>
        <w:rPr>
          <w:rFonts w:ascii="Times New Roman" w:hAnsi="Times New Roman" w:cs="Times New Roman"/>
          <w:sz w:val="24"/>
          <w:szCs w:val="24"/>
        </w:rPr>
      </w:pPr>
      <w:r w:rsidRPr="007C1B47">
        <w:rPr>
          <w:rFonts w:ascii="Times New Roman" w:hAnsi="Times New Roman" w:cs="Times New Roman"/>
          <w:sz w:val="24"/>
          <w:szCs w:val="24"/>
        </w:rPr>
        <w:lastRenderedPageBreak/>
        <w:t>Patient satisfaction components should also be incorporated, and they include</w:t>
      </w:r>
      <w:r w:rsidRPr="007C1B47">
        <w:rPr>
          <w:rFonts w:ascii="Times New Roman" w:hAnsi="Times New Roman" w:cs="Times New Roman"/>
          <w:sz w:val="24"/>
          <w:szCs w:val="24"/>
        </w:rPr>
        <w:t xml:space="preserve"> improvement in and understanding of health and psychological well</w:t>
      </w:r>
      <w:r w:rsidRPr="007C1B47">
        <w:rPr>
          <w:rFonts w:ascii="Cambria Math" w:hAnsi="Cambria Math" w:cs="Cambria Math"/>
          <w:sz w:val="24"/>
          <w:szCs w:val="24"/>
        </w:rPr>
        <w:t>‐</w:t>
      </w:r>
      <w:r w:rsidRPr="007C1B47">
        <w:rPr>
          <w:rFonts w:ascii="Times New Roman" w:hAnsi="Times New Roman" w:cs="Times New Roman"/>
          <w:sz w:val="24"/>
          <w:szCs w:val="24"/>
        </w:rPr>
        <w:t>being. They included; nursing and medical information activities, procedures of socialization and participation of patients. The group profitability components may consist of proper decisio</w:t>
      </w:r>
      <w:r w:rsidRPr="007C1B47">
        <w:rPr>
          <w:rFonts w:ascii="Times New Roman" w:hAnsi="Times New Roman" w:cs="Times New Roman"/>
          <w:sz w:val="24"/>
          <w:szCs w:val="24"/>
        </w:rPr>
        <w:t xml:space="preserve">n making, patience, and having trust in the coaches they rely on. </w:t>
      </w:r>
    </w:p>
    <w:p w:rsidR="00EF307C" w:rsidRPr="007C1B47" w:rsidRDefault="006B7C96" w:rsidP="007C1B47">
      <w:pPr>
        <w:spacing w:line="480" w:lineRule="auto"/>
        <w:ind w:firstLine="720"/>
        <w:rPr>
          <w:rFonts w:ascii="Times New Roman" w:hAnsi="Times New Roman" w:cs="Times New Roman"/>
          <w:sz w:val="24"/>
          <w:szCs w:val="24"/>
        </w:rPr>
      </w:pPr>
      <w:r w:rsidRPr="007C1B47">
        <w:rPr>
          <w:rFonts w:ascii="Times New Roman" w:hAnsi="Times New Roman" w:cs="Times New Roman"/>
          <w:sz w:val="24"/>
          <w:szCs w:val="24"/>
        </w:rPr>
        <w:t>For bonus distribution each physician will primarily receive an equal amount of $ 10 000 dollars, however, in the Northeast Clinic, there are three providers, and each has a different amoun</w:t>
      </w:r>
      <w:r w:rsidRPr="007C1B47">
        <w:rPr>
          <w:rFonts w:ascii="Times New Roman" w:hAnsi="Times New Roman" w:cs="Times New Roman"/>
          <w:sz w:val="24"/>
          <w:szCs w:val="24"/>
        </w:rPr>
        <w:t>t for fees for a service life that will be multiplied to the equal amount to get their total earning a bonus.</w:t>
      </w:r>
      <w:r w:rsidR="00971F09" w:rsidRPr="007C1B47">
        <w:rPr>
          <w:rFonts w:ascii="Times New Roman" w:hAnsi="Times New Roman" w:cs="Times New Roman"/>
          <w:sz w:val="24"/>
          <w:szCs w:val="24"/>
        </w:rPr>
        <w:t xml:space="preserve"> This incentive program is aimed at improving the health condition in the Northeast Clinic that will, in turn, benefit most of the people who will be interested in using the program. This plan is aimed at providing high-quality health care services characterized by safety, timely, equitable, effectiveness, and patient-centred in the Northeast Clinic.  </w:t>
      </w:r>
      <w:r w:rsidRPr="007C1B47">
        <w:rPr>
          <w:rFonts w:ascii="Times New Roman" w:hAnsi="Times New Roman" w:cs="Times New Roman"/>
          <w:sz w:val="24"/>
          <w:szCs w:val="24"/>
        </w:rPr>
        <w:t xml:space="preserve"> </w:t>
      </w:r>
      <w:r w:rsidR="001C1427" w:rsidRPr="007C1B47">
        <w:rPr>
          <w:rFonts w:ascii="Times New Roman" w:hAnsi="Times New Roman" w:cs="Times New Roman"/>
          <w:sz w:val="24"/>
          <w:szCs w:val="24"/>
        </w:rPr>
        <w:t xml:space="preserve">  </w:t>
      </w:r>
    </w:p>
    <w:p w:rsidR="00EF307C" w:rsidRPr="007C1B47" w:rsidRDefault="006B7C96" w:rsidP="007C1B47">
      <w:pPr>
        <w:spacing w:line="480" w:lineRule="auto"/>
        <w:ind w:firstLine="720"/>
        <w:rPr>
          <w:rFonts w:ascii="Times New Roman" w:hAnsi="Times New Roman" w:cs="Times New Roman"/>
          <w:sz w:val="24"/>
          <w:szCs w:val="24"/>
        </w:rPr>
      </w:pPr>
      <w:r w:rsidRPr="007C1B47">
        <w:rPr>
          <w:rFonts w:ascii="Times New Roman" w:hAnsi="Times New Roman" w:cs="Times New Roman"/>
          <w:sz w:val="24"/>
          <w:szCs w:val="24"/>
        </w:rPr>
        <w:t xml:space="preserve">Generally, these incentive programs are very </w:t>
      </w:r>
      <w:r w:rsidRPr="007C1B47">
        <w:rPr>
          <w:rFonts w:ascii="Times New Roman" w:hAnsi="Times New Roman" w:cs="Times New Roman"/>
          <w:sz w:val="24"/>
          <w:szCs w:val="24"/>
        </w:rPr>
        <w:t>much important because they are taken as a way of improving health indicators and accessibility to health care facilities. The programs are well diversified in that there is unifying importance behind them like financial rewards, a sanction of specific beh</w:t>
      </w:r>
      <w:r w:rsidRPr="007C1B47">
        <w:rPr>
          <w:rFonts w:ascii="Times New Roman" w:hAnsi="Times New Roman" w:cs="Times New Roman"/>
          <w:sz w:val="24"/>
          <w:szCs w:val="24"/>
        </w:rPr>
        <w:t>aviours and results. It also includes significant variations in logic and implementation programs. Additionally, incentive programs are used to find solutions to different problems in different health problems. For my case, I advocate for these programs to</w:t>
      </w:r>
      <w:r w:rsidRPr="007C1B47">
        <w:rPr>
          <w:rFonts w:ascii="Times New Roman" w:hAnsi="Times New Roman" w:cs="Times New Roman"/>
          <w:sz w:val="24"/>
          <w:szCs w:val="24"/>
        </w:rPr>
        <w:t xml:space="preserve"> be adopted and introduced in many parts of the world where they are not used.</w:t>
      </w:r>
    </w:p>
    <w:p w:rsidR="00BE28BD" w:rsidRPr="007C1B47" w:rsidRDefault="00BE28BD" w:rsidP="007C1B47">
      <w:pPr>
        <w:spacing w:line="480" w:lineRule="auto"/>
        <w:rPr>
          <w:rFonts w:ascii="Times New Roman" w:hAnsi="Times New Roman" w:cs="Times New Roman"/>
          <w:sz w:val="24"/>
          <w:szCs w:val="24"/>
        </w:rPr>
      </w:pPr>
    </w:p>
    <w:p w:rsidR="00BE28BD" w:rsidRPr="007C1B47" w:rsidRDefault="00BE28BD" w:rsidP="007C1B47">
      <w:pPr>
        <w:spacing w:line="480" w:lineRule="auto"/>
        <w:rPr>
          <w:rFonts w:ascii="Times New Roman" w:hAnsi="Times New Roman" w:cs="Times New Roman"/>
          <w:sz w:val="24"/>
          <w:szCs w:val="24"/>
        </w:rPr>
      </w:pPr>
    </w:p>
    <w:p w:rsidR="00BE28BD" w:rsidRPr="007C1B47" w:rsidRDefault="00BE28BD" w:rsidP="007C1B47">
      <w:pPr>
        <w:spacing w:line="480" w:lineRule="auto"/>
        <w:rPr>
          <w:rFonts w:ascii="Times New Roman" w:hAnsi="Times New Roman" w:cs="Times New Roman"/>
          <w:sz w:val="24"/>
          <w:szCs w:val="24"/>
        </w:rPr>
      </w:pPr>
    </w:p>
    <w:p w:rsidR="00BE28BD" w:rsidRPr="007C1B47" w:rsidRDefault="006B7C96" w:rsidP="007C1B47">
      <w:pPr>
        <w:spacing w:line="480" w:lineRule="auto"/>
        <w:jc w:val="center"/>
        <w:rPr>
          <w:rFonts w:ascii="Times New Roman" w:hAnsi="Times New Roman" w:cs="Times New Roman"/>
          <w:b/>
          <w:sz w:val="24"/>
          <w:szCs w:val="24"/>
        </w:rPr>
      </w:pPr>
      <w:r w:rsidRPr="007C1B47">
        <w:rPr>
          <w:rFonts w:ascii="Times New Roman" w:hAnsi="Times New Roman" w:cs="Times New Roman"/>
          <w:b/>
          <w:sz w:val="24"/>
          <w:szCs w:val="24"/>
        </w:rPr>
        <w:lastRenderedPageBreak/>
        <w:t>References</w:t>
      </w:r>
    </w:p>
    <w:p w:rsidR="007C1B47" w:rsidRPr="00BE28BD" w:rsidRDefault="006B7C96" w:rsidP="007C1B47">
      <w:pPr>
        <w:spacing w:line="480" w:lineRule="auto"/>
        <w:ind w:left="720" w:hanging="720"/>
      </w:pPr>
      <w:r w:rsidRPr="007C1B47">
        <w:rPr>
          <w:rFonts w:ascii="Times New Roman" w:hAnsi="Times New Roman" w:cs="Times New Roman"/>
          <w:sz w:val="24"/>
          <w:szCs w:val="24"/>
        </w:rPr>
        <w:t>Browne, A. J., Varcoe, C., Ford-Gilboe, M., Wathen, C. N., Smye, V., Jackson, B. E., ... &amp;</w:t>
      </w:r>
      <w:r w:rsidRPr="007C1B47">
        <w:rPr>
          <w:rFonts w:ascii="Times New Roman" w:hAnsi="Times New Roman" w:cs="Times New Roman"/>
          <w:sz w:val="24"/>
          <w:szCs w:val="24"/>
        </w:rPr>
        <w:t xml:space="preserve"> Wong, S. T. (2018). Disruption as an opportunity: Impacts of an organizational health equity intervention in primary care clinics. International journal for equity in health, 17</w:t>
      </w:r>
      <w:r w:rsidRPr="00BE28BD">
        <w:t>(1), 154.</w:t>
      </w:r>
      <w:r>
        <w:t xml:space="preserve"> </w:t>
      </w:r>
    </w:p>
    <w:p w:rsidR="007C1B47" w:rsidRPr="007C1B47" w:rsidRDefault="006B7C96" w:rsidP="007C1B47">
      <w:pPr>
        <w:spacing w:line="480" w:lineRule="auto"/>
        <w:ind w:left="720" w:hanging="720"/>
        <w:rPr>
          <w:rFonts w:ascii="Times New Roman" w:hAnsi="Times New Roman" w:cs="Times New Roman"/>
          <w:sz w:val="24"/>
          <w:szCs w:val="24"/>
        </w:rPr>
      </w:pPr>
      <w:r w:rsidRPr="007C1B47">
        <w:rPr>
          <w:rFonts w:ascii="Times New Roman" w:hAnsi="Times New Roman" w:cs="Times New Roman"/>
          <w:sz w:val="24"/>
          <w:szCs w:val="24"/>
        </w:rPr>
        <w:t>Machta, R. M., Maurer, K. A., Jones, D. J., Furukawa, M. F., &amp; Rich</w:t>
      </w:r>
      <w:r w:rsidRPr="007C1B47">
        <w:rPr>
          <w:rFonts w:ascii="Times New Roman" w:hAnsi="Times New Roman" w:cs="Times New Roman"/>
          <w:sz w:val="24"/>
          <w:szCs w:val="24"/>
        </w:rPr>
        <w:t>, E. C. (2019). A systematic review of vertical integration and quality of care, efficiency, and patient-centred outcomes. Health care management review, 44(2), 159-173.</w:t>
      </w:r>
    </w:p>
    <w:p w:rsidR="007C1B47" w:rsidRPr="007C1B47" w:rsidRDefault="006B7C96" w:rsidP="007C1B47">
      <w:pPr>
        <w:spacing w:line="480" w:lineRule="auto"/>
        <w:ind w:left="720" w:hanging="720"/>
        <w:rPr>
          <w:rFonts w:ascii="Times New Roman" w:hAnsi="Times New Roman" w:cs="Times New Roman"/>
          <w:sz w:val="24"/>
          <w:szCs w:val="24"/>
        </w:rPr>
      </w:pPr>
      <w:r w:rsidRPr="007C1B47">
        <w:rPr>
          <w:rFonts w:ascii="Times New Roman" w:hAnsi="Times New Roman" w:cs="Times New Roman"/>
          <w:sz w:val="24"/>
          <w:szCs w:val="24"/>
        </w:rPr>
        <w:t>Moller, A. C., Jager, A. J., Williams, G. C., &amp; Kao, A. C. (2019). US Physicians’ Work</w:t>
      </w:r>
      <w:r w:rsidRPr="007C1B47">
        <w:rPr>
          <w:rFonts w:ascii="Times New Roman" w:hAnsi="Times New Roman" w:cs="Times New Roman"/>
          <w:sz w:val="24"/>
          <w:szCs w:val="24"/>
        </w:rPr>
        <w:t xml:space="preserve"> Motivation and Their Occupational Healt</w:t>
      </w:r>
      <w:bookmarkStart w:id="0" w:name="_GoBack"/>
      <w:bookmarkEnd w:id="0"/>
      <w:r w:rsidRPr="007C1B47">
        <w:rPr>
          <w:rFonts w:ascii="Times New Roman" w:hAnsi="Times New Roman" w:cs="Times New Roman"/>
          <w:sz w:val="24"/>
          <w:szCs w:val="24"/>
        </w:rPr>
        <w:t>h. Medical care, 57(5), 334-340.</w:t>
      </w:r>
    </w:p>
    <w:sectPr w:rsidR="007C1B47" w:rsidRPr="007C1B47" w:rsidSect="006B66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C96" w:rsidRDefault="006B7C96">
      <w:pPr>
        <w:spacing w:after="0" w:line="240" w:lineRule="auto"/>
      </w:pPr>
      <w:r>
        <w:separator/>
      </w:r>
    </w:p>
  </w:endnote>
  <w:endnote w:type="continuationSeparator" w:id="0">
    <w:p w:rsidR="006B7C96" w:rsidRDefault="006B7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C96" w:rsidRDefault="006B7C96">
      <w:pPr>
        <w:spacing w:after="0" w:line="240" w:lineRule="auto"/>
      </w:pPr>
      <w:r>
        <w:separator/>
      </w:r>
    </w:p>
  </w:footnote>
  <w:footnote w:type="continuationSeparator" w:id="0">
    <w:p w:rsidR="006B7C96" w:rsidRDefault="006B7C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64E" w:rsidRPr="006B664E" w:rsidRDefault="006B7C96">
    <w:pPr>
      <w:pStyle w:val="Header"/>
      <w:rPr>
        <w:rFonts w:ascii="Times New Roman" w:hAnsi="Times New Roman" w:cs="Times New Roman"/>
        <w:sz w:val="24"/>
        <w:szCs w:val="24"/>
      </w:rPr>
    </w:pPr>
    <w:r>
      <w:rPr>
        <w:rFonts w:ascii="Times New Roman" w:hAnsi="Times New Roman" w:cs="Times New Roman"/>
        <w:sz w:val="24"/>
        <w:szCs w:val="24"/>
      </w:rPr>
      <w:t>INCENTIVE PROGRAM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64E" w:rsidRDefault="006B7C96">
    <w:pPr>
      <w:pStyle w:val="Header"/>
    </w:pPr>
    <w:r>
      <w:t>RUNNING HEAD: INCENTIVE PROGRAM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33C"/>
    <w:rsid w:val="001A0E87"/>
    <w:rsid w:val="001C1427"/>
    <w:rsid w:val="0027627B"/>
    <w:rsid w:val="002769A7"/>
    <w:rsid w:val="002D0EF3"/>
    <w:rsid w:val="003A1698"/>
    <w:rsid w:val="006B664E"/>
    <w:rsid w:val="006B7C96"/>
    <w:rsid w:val="007177D4"/>
    <w:rsid w:val="007C1B47"/>
    <w:rsid w:val="007C5E42"/>
    <w:rsid w:val="008A65E1"/>
    <w:rsid w:val="008B1E25"/>
    <w:rsid w:val="00962E3B"/>
    <w:rsid w:val="00971F09"/>
    <w:rsid w:val="00A65FAD"/>
    <w:rsid w:val="00B9300D"/>
    <w:rsid w:val="00BE28BD"/>
    <w:rsid w:val="00C6133C"/>
    <w:rsid w:val="00DE235F"/>
    <w:rsid w:val="00DF0526"/>
    <w:rsid w:val="00EF307C"/>
    <w:rsid w:val="00FC4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D19CC-83E4-4B06-908C-E6B5DFF73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64E"/>
  </w:style>
  <w:style w:type="paragraph" w:styleId="Footer">
    <w:name w:val="footer"/>
    <w:basedOn w:val="Normal"/>
    <w:link w:val="FooterChar"/>
    <w:uiPriority w:val="99"/>
    <w:unhideWhenUsed/>
    <w:rsid w:val="006B6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2019-07-11T02:40:00Z</dcterms:created>
  <dcterms:modified xsi:type="dcterms:W3CDTF">2019-07-11T02:40:00Z</dcterms:modified>
</cp:coreProperties>
</file>